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8D" w:rsidRPr="00046FBF" w:rsidRDefault="00046FBF" w:rsidP="00046FBF">
      <w:pPr>
        <w:jc w:val="center"/>
        <w:rPr>
          <w:sz w:val="24"/>
          <w:szCs w:val="24"/>
          <w:u w:val="single"/>
        </w:rPr>
      </w:pPr>
      <w:r w:rsidRPr="00046FBF">
        <w:rPr>
          <w:sz w:val="24"/>
          <w:szCs w:val="24"/>
          <w:u w:val="single"/>
        </w:rPr>
        <w:t>Journal Outline</w:t>
      </w:r>
    </w:p>
    <w:p w:rsidR="00046FBF" w:rsidRDefault="00046FBF" w:rsidP="00046FBF">
      <w:pPr>
        <w:ind w:firstLine="720"/>
        <w:rPr>
          <w:sz w:val="24"/>
          <w:szCs w:val="24"/>
        </w:rPr>
      </w:pPr>
      <w:r>
        <w:rPr>
          <w:sz w:val="24"/>
          <w:szCs w:val="24"/>
        </w:rPr>
        <w:t>Over the course of Drama 20, we will write approximately 12 reflective journal entries. Journals are personal in nature – students are expected to relate their course understandings with the provided journal questions. Journals must be kept neat and available to be handed in at any time. Students are expected to finish journal entries when they are assigned, or to take them for homework to finish on the same day. The only way that these journals are meaningful is if students complete them close to the time that they are assigned.</w:t>
      </w:r>
    </w:p>
    <w:p w:rsidR="00046FBF" w:rsidRDefault="00046FBF" w:rsidP="00046FBF">
      <w:pPr>
        <w:rPr>
          <w:sz w:val="24"/>
          <w:szCs w:val="24"/>
        </w:rPr>
      </w:pPr>
      <w:r>
        <w:rPr>
          <w:sz w:val="24"/>
          <w:szCs w:val="24"/>
        </w:rPr>
        <w:t>Each journal entry should be one half to one full page in length (size 12 font, single-spaced)</w:t>
      </w:r>
    </w:p>
    <w:p w:rsidR="00046FBF" w:rsidRDefault="00046FBF" w:rsidP="00046FBF">
      <w:pPr>
        <w:jc w:val="center"/>
        <w:rPr>
          <w:sz w:val="24"/>
          <w:szCs w:val="24"/>
          <w:u w:val="single"/>
        </w:rPr>
      </w:pPr>
      <w:r w:rsidRPr="00046FBF">
        <w:rPr>
          <w:sz w:val="24"/>
          <w:szCs w:val="24"/>
          <w:u w:val="single"/>
        </w:rPr>
        <w:t>Rubric for Entries</w:t>
      </w:r>
    </w:p>
    <w:p w:rsidR="00046FBF" w:rsidRDefault="00046FBF" w:rsidP="00046FBF">
      <w:pPr>
        <w:ind w:left="567" w:hanging="567"/>
        <w:rPr>
          <w:sz w:val="24"/>
          <w:szCs w:val="24"/>
        </w:rPr>
      </w:pPr>
      <w:r>
        <w:rPr>
          <w:sz w:val="24"/>
          <w:szCs w:val="24"/>
        </w:rPr>
        <w:t xml:space="preserve">5 – </w:t>
      </w:r>
      <w:r>
        <w:rPr>
          <w:sz w:val="24"/>
          <w:szCs w:val="24"/>
        </w:rPr>
        <w:tab/>
        <w:t>Evidence of deep thought and reflection with significant discussion of related activities and precise evidence. Journal insightfully explores how to use learning moving forward.</w:t>
      </w:r>
    </w:p>
    <w:p w:rsidR="00046FBF" w:rsidRDefault="00046FBF" w:rsidP="00046FBF">
      <w:pPr>
        <w:ind w:left="567" w:hanging="567"/>
        <w:rPr>
          <w:sz w:val="24"/>
          <w:szCs w:val="24"/>
        </w:rPr>
      </w:pPr>
      <w:r>
        <w:rPr>
          <w:sz w:val="24"/>
          <w:szCs w:val="24"/>
        </w:rPr>
        <w:t xml:space="preserve">4 – </w:t>
      </w:r>
      <w:r>
        <w:rPr>
          <w:sz w:val="24"/>
          <w:szCs w:val="24"/>
        </w:rPr>
        <w:tab/>
        <w:t>Evidence of significant thought and reflection with thorough discussion of related activities and specific. Journal explores how to use learning moving forward.</w:t>
      </w:r>
    </w:p>
    <w:p w:rsidR="00046FBF" w:rsidRDefault="00046FBF" w:rsidP="00046FBF">
      <w:pPr>
        <w:ind w:left="567" w:hanging="567"/>
        <w:rPr>
          <w:sz w:val="24"/>
          <w:szCs w:val="24"/>
        </w:rPr>
      </w:pPr>
      <w:r>
        <w:rPr>
          <w:sz w:val="24"/>
          <w:szCs w:val="24"/>
        </w:rPr>
        <w:t>3 –</w:t>
      </w:r>
      <w:r>
        <w:rPr>
          <w:sz w:val="24"/>
          <w:szCs w:val="24"/>
        </w:rPr>
        <w:tab/>
        <w:t>Evidence of adequate thought and reflection with some discussion of related activities. Journal might explore how to use learning moving forward, but overall discussion is general.</w:t>
      </w:r>
    </w:p>
    <w:p w:rsidR="00046FBF" w:rsidRDefault="00046FBF" w:rsidP="00046FBF">
      <w:pPr>
        <w:ind w:left="567" w:hanging="567"/>
        <w:rPr>
          <w:sz w:val="24"/>
          <w:szCs w:val="24"/>
        </w:rPr>
      </w:pPr>
      <w:r>
        <w:rPr>
          <w:sz w:val="24"/>
          <w:szCs w:val="24"/>
        </w:rPr>
        <w:t>2 –</w:t>
      </w:r>
      <w:r>
        <w:rPr>
          <w:sz w:val="24"/>
          <w:szCs w:val="24"/>
        </w:rPr>
        <w:tab/>
        <w:t>Further evidence of thought and reflection required for an adequate product. Journal is general and seems to be missing details.</w:t>
      </w:r>
    </w:p>
    <w:p w:rsidR="00046FBF" w:rsidRPr="00046FBF" w:rsidRDefault="00046FBF" w:rsidP="00046FBF">
      <w:pPr>
        <w:ind w:left="567" w:hanging="567"/>
        <w:rPr>
          <w:sz w:val="24"/>
          <w:szCs w:val="24"/>
        </w:rPr>
      </w:pPr>
      <w:r>
        <w:rPr>
          <w:sz w:val="24"/>
          <w:szCs w:val="24"/>
        </w:rPr>
        <w:t xml:space="preserve">1 – </w:t>
      </w:r>
      <w:r>
        <w:rPr>
          <w:sz w:val="24"/>
          <w:szCs w:val="24"/>
        </w:rPr>
        <w:tab/>
        <w:t xml:space="preserve">Journal is haphazard, incomplete, rushed, or incoherent. </w:t>
      </w:r>
      <w:r w:rsidR="00523967">
        <w:rPr>
          <w:sz w:val="24"/>
          <w:szCs w:val="24"/>
        </w:rPr>
        <w:t>Product is unacceptable.</w:t>
      </w:r>
      <w:bookmarkStart w:id="0" w:name="_GoBack"/>
      <w:bookmarkEnd w:id="0"/>
    </w:p>
    <w:sectPr w:rsidR="00046FBF" w:rsidRPr="00046F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BF"/>
    <w:rsid w:val="00046FBF"/>
    <w:rsid w:val="00226A57"/>
    <w:rsid w:val="00523967"/>
    <w:rsid w:val="00731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2A1F"/>
  <w15:chartTrackingRefBased/>
  <w15:docId w15:val="{2A8B4D3E-DC83-4433-B2B4-0B0568F4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Fredrickson</dc:creator>
  <cp:keywords/>
  <dc:description/>
  <cp:lastModifiedBy>Eric Fredrickson</cp:lastModifiedBy>
  <cp:revision>1</cp:revision>
  <dcterms:created xsi:type="dcterms:W3CDTF">2018-02-12T15:40:00Z</dcterms:created>
  <dcterms:modified xsi:type="dcterms:W3CDTF">2018-02-12T15:52:00Z</dcterms:modified>
</cp:coreProperties>
</file>